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EE933">
      <w:pPr>
        <w:spacing w:line="288" w:lineRule="auto"/>
        <w:ind w:firstLine="1280" w:firstLineChars="400"/>
        <w:rPr>
          <w:rFonts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 xml:space="preserve"> 2024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校级质量工程微课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建设采购需求</w:t>
      </w:r>
    </w:p>
    <w:p w14:paraId="397E03A8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</w:p>
    <w:p w14:paraId="5AC7E9C0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一、项目基本内容</w:t>
      </w:r>
    </w:p>
    <w:p w14:paraId="671FEB2D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1.视频内容</w:t>
      </w:r>
    </w:p>
    <w:p w14:paraId="5DEBD74B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（1）选用的资料、图片等素材画面应清楚，对于历史资料、图片应进行再加工。选用的资料、图片等素材应注明素材来源及原始信息。</w:t>
      </w:r>
    </w:p>
    <w:p w14:paraId="77023EC2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（2）视频的设计与使用，要与课程内容相贴切，能够发挥良好的教学效果。</w:t>
      </w:r>
    </w:p>
    <w:p w14:paraId="39DBE677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（3）视频的实现须流畅、合理、图像清晰，具有较强的可视性。</w:t>
      </w:r>
    </w:p>
    <w:p w14:paraId="1090F212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（4）</w:t>
      </w:r>
      <w:r>
        <w:rPr>
          <w:rFonts w:hint="eastAsia" w:ascii="宋体" w:hAnsi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市场营销课程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视频数量为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个，每个视频时长8-1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分钟。</w:t>
      </w:r>
    </w:p>
    <w:p w14:paraId="386846DE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2.视频技术要求</w:t>
      </w:r>
    </w:p>
    <w:p w14:paraId="186F9B2E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（1）视频信号源技术指标：稳定性：全片图像同步性能稳定，无失步现象，CTL同步控制信号必须连续，图像无抖动跳跃，色彩无突变，编辑点处图像稳定；</w:t>
      </w:r>
    </w:p>
    <w:p w14:paraId="7C4FDBA0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（2）信噪比：图像信噪比不低于55db，无明显杂波；</w:t>
      </w:r>
    </w:p>
    <w:p w14:paraId="1A25E4F0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（3）色调：白平衡正确，无明显偏色，多机拍摄的镜头衔接处无明显色差；</w:t>
      </w:r>
    </w:p>
    <w:p w14:paraId="5A381235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（4）视频电平：视频全讯号幅度为1Ⅴp-p，最大不超过1.1Ⅴp-p。其中，消隐电平为0V时，白电平幅度0.7Ⅴp-p，同步信号-0.3V，色同步信号幅度0.3Vp-p(以消隐线上下对称)，全片一致。</w:t>
      </w:r>
    </w:p>
    <w:p w14:paraId="679511F5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5）音频信号源技术指标声道：中文/英语/法语内容音频信号记录于第1声道，音乐、音效、同期声记录于第2声道，若有其他文字解说记录于第3声道（如录音设备无第3声道,则录于第2声道）；电平指标：-2db—-8db声音应无明显失真、放音过冲、过弱；音频信噪比不低于48db；声音和画面要求同步，无交流声或其他杂音等缺陷；伴音清晰、饱满、圆润，无失真、噪声杂音干扰、音量忽大忽小现象；解说声与现场声无明显比例失调，解说声与背景音乐无明显比例失调。</w:t>
      </w:r>
    </w:p>
    <w:p w14:paraId="5A349C95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（6）视频画面要求：页面布局合理，色彩搭配协调、页面信息量适度；根据学科内容选择和应用恰当的媒体形式和传播方式，内容精炼，表述准确，符号规范。</w:t>
      </w:r>
    </w:p>
    <w:p w14:paraId="1546E51C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（7）音频压缩格式及技术参数：音频压缩采用H.264格式编码；采样率48KHz；音频码流率128Kbps(恒定)；必须是双声道，必须做混音处理。</w:t>
      </w:r>
    </w:p>
    <w:p w14:paraId="705529BC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（8）后台解说：普通话/英语/法语，声音响亮，抑扬顿挫。语言通俗易懂、深入浅出、详略得当。</w:t>
      </w:r>
    </w:p>
    <w:p w14:paraId="0C6A80B3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9）声音和画面：声音和画面要求同步，无交流声或其他杂音等缺陷，无明显失真、放音过冲、过弱。伴音清晰、饱满、圆润，无失真、噪声杂音干扰、音量忽大忽小现象。解说声与现场声、背景音乐无明显比例失调。音频信噪比不低于48 db。</w:t>
      </w:r>
    </w:p>
    <w:p w14:paraId="4E2E3DEE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10）字幕：字幕要使用符合国家标准的规范字，不出现繁体字、异体字(国家规定的除外)、错别字；字幕的字体、大小、色彩搭配、摆放位置、停留时间、出入屏方式力求与其他要素（画面、解说词、音乐）配合适当，不能破坏原有画面。</w:t>
      </w:r>
    </w:p>
    <w:p w14:paraId="12EEFBDF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二、交货日期：合同签订后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0个工作日内。</w:t>
      </w:r>
    </w:p>
    <w:p w14:paraId="5736AA1B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三、交货地点：甲方指定地点。</w:t>
      </w:r>
    </w:p>
    <w:p w14:paraId="0CF98EE2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四、价格合理性</w:t>
      </w:r>
    </w:p>
    <w:p w14:paraId="25B33A8F">
      <w:pPr>
        <w:spacing w:line="360" w:lineRule="auto"/>
        <w:ind w:firstLine="480" w:firstLineChars="200"/>
        <w:rPr>
          <w:rFonts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投标单位应根据其报价的合理性进行报价，不得存在虚高或恶意低价竞争等情况。投标单位应提供详细的报价清单，包括材料费、人工费、税费等各项费用。校方将根据报价的合理性、印刷质量和交货时间等因素综合考虑选择合适的供应商。</w:t>
      </w:r>
    </w:p>
    <w:p w14:paraId="4E0AA77C">
      <w:pPr>
        <w:spacing w:line="360" w:lineRule="auto"/>
        <w:rPr>
          <w:rFonts w:ascii="微软雅黑" w:hAnsi="微软雅黑" w:eastAsia="微软雅黑" w:cs="微软雅黑"/>
          <w:sz w:val="24"/>
          <w:szCs w:val="24"/>
          <w:lang w:eastAsia="zh-CN"/>
        </w:rPr>
      </w:pPr>
    </w:p>
    <w:p w14:paraId="01E54A1B">
      <w:pPr>
        <w:spacing w:line="360" w:lineRule="auto"/>
        <w:ind w:firstLine="480" w:firstLineChars="200"/>
        <w:rPr>
          <w:rFonts w:ascii="微软雅黑" w:hAnsi="微软雅黑" w:eastAsia="微软雅黑" w:cs="微软雅黑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8396994E-8E6A-41A2-8CB0-0DAB3B6465C9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C4E34A92-ACCD-4989-9F4A-E3BE8001A500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kMmIwYjEwMWM5ZDMxOTk1NWZiY2YyYzQxMmMwNDYifQ=="/>
  </w:docVars>
  <w:rsids>
    <w:rsidRoot w:val="00832314"/>
    <w:rsid w:val="00211D70"/>
    <w:rsid w:val="00406DA3"/>
    <w:rsid w:val="00733B5A"/>
    <w:rsid w:val="00832314"/>
    <w:rsid w:val="00CA4C1C"/>
    <w:rsid w:val="00EC3506"/>
    <w:rsid w:val="0622464F"/>
    <w:rsid w:val="0A9A746F"/>
    <w:rsid w:val="0F69090F"/>
    <w:rsid w:val="15AA1E57"/>
    <w:rsid w:val="1B485035"/>
    <w:rsid w:val="205A1B67"/>
    <w:rsid w:val="216F34D4"/>
    <w:rsid w:val="41407CAC"/>
    <w:rsid w:val="4EC07803"/>
    <w:rsid w:val="4EFF4BD4"/>
    <w:rsid w:val="52B70993"/>
    <w:rsid w:val="5DA76A3A"/>
    <w:rsid w:val="6DF6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9"/>
    <w:autoRedefine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20"/>
    <w:autoRedefine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1"/>
    <w:autoRedefine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unhideWhenUsed/>
    <w:qFormat/>
    <w:uiPriority w:val="99"/>
    <w:pPr>
      <w:ind w:left="720"/>
    </w:pPr>
  </w:style>
  <w:style w:type="paragraph" w:styleId="7">
    <w:name w:val="caption"/>
    <w:basedOn w:val="1"/>
    <w:next w:val="1"/>
    <w:autoRedefine/>
    <w:semiHidden/>
    <w:unhideWhenUsed/>
    <w:qFormat/>
    <w:uiPriority w:val="35"/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autoRedefine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Title"/>
    <w:basedOn w:val="1"/>
    <w:next w:val="1"/>
    <w:link w:val="23"/>
    <w:autoRedefine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5">
    <w:name w:val="Emphasis"/>
    <w:basedOn w:val="14"/>
    <w:autoRedefine/>
    <w:qFormat/>
    <w:uiPriority w:val="20"/>
    <w:rPr>
      <w:i/>
      <w:iCs/>
    </w:rPr>
  </w:style>
  <w:style w:type="character" w:styleId="16">
    <w:name w:val="Hyperlink"/>
    <w:basedOn w:val="1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Char"/>
    <w:basedOn w:val="14"/>
    <w:link w:val="9"/>
    <w:autoRedefine/>
    <w:qFormat/>
    <w:uiPriority w:val="99"/>
  </w:style>
  <w:style w:type="character" w:customStyle="1" w:styleId="18">
    <w:name w:val="标题 1 Char"/>
    <w:basedOn w:val="14"/>
    <w:link w:val="2"/>
    <w:autoRedefine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9">
    <w:name w:val="标题 2 Char"/>
    <w:basedOn w:val="14"/>
    <w:link w:val="3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0">
    <w:name w:val="标题 3 Char"/>
    <w:basedOn w:val="14"/>
    <w:link w:val="4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标题 4 Char"/>
    <w:basedOn w:val="14"/>
    <w:link w:val="5"/>
    <w:autoRedefine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副标题 Char"/>
    <w:basedOn w:val="14"/>
    <w:link w:val="10"/>
    <w:autoRedefine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3">
    <w:name w:val="标题 Char"/>
    <w:basedOn w:val="14"/>
    <w:link w:val="11"/>
    <w:autoRedefine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24">
    <w:name w:val="页脚 Char"/>
    <w:basedOn w:val="14"/>
    <w:link w:val="8"/>
    <w:qFormat/>
    <w:uiPriority w:val="99"/>
    <w:rPr>
      <w:rFonts w:ascii="Calibri" w:hAnsi="Calibri" w:eastAsia="等线" w:cs="21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1121</Words>
  <Characters>1190</Characters>
  <Lines>8</Lines>
  <Paragraphs>2</Paragraphs>
  <TotalTime>0</TotalTime>
  <ScaleCrop>false</ScaleCrop>
  <LinksUpToDate>false</LinksUpToDate>
  <CharactersWithSpaces>1192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2024-06-14T07:10:00Z</dcterms:created>
  <dc:creator>Pauline-zhao</dc:creator>
  <cp:lastModifiedBy>丁玲</cp:lastModifiedBy>
  <dcterms:modified xsi:type="dcterms:W3CDTF">2024-11-14T01:05:07Z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F09634ECC1884AC2BAA7909F7CFFB225_13</vt:lpwstr>
  </property>
</Properties>
</file>